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BD" w:rsidRDefault="00201EBD" w:rsidP="00201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>Глоссарий</w:t>
      </w:r>
    </w:p>
    <w:p w:rsidR="00201EBD" w:rsidRPr="008D4B16" w:rsidRDefault="00201EBD" w:rsidP="00201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C6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конкурса исследовательских краеведческих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17C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обучающихся образовательных организаций, расположенных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317C6">
        <w:rPr>
          <w:rFonts w:ascii="Times New Roman" w:eastAsia="Times New Roman" w:hAnsi="Times New Roman"/>
          <w:sz w:val="28"/>
          <w:szCs w:val="28"/>
          <w:lang w:eastAsia="ru-RU"/>
        </w:rPr>
        <w:t>на территории края, активов школьных музеев, участников клубов патриотической направленности, поисково-исследовательских отрядов, детских общественных организаций, действующих на территории края</w:t>
      </w:r>
    </w:p>
    <w:p w:rsidR="00201EBD" w:rsidRPr="008D4B16" w:rsidRDefault="00201EBD" w:rsidP="00201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BD" w:rsidRDefault="00201EBD" w:rsidP="00201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Исследовательское краеведение </w:t>
      </w:r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развиваемое направление вовлечения учащихся, педагогов, специалистов из различных наук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изучению конкретной местности, территории, края как природно-культурной целостности. В общую структуру изучения местности включаются четыре взаимосвязанных направления: «неживая природа» (науки о Земле); «живая природа» (экология и биология); «человек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общество – прошлое»; «человек и общество – настоящее и будущее».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То есть мы предлагаем целостное рассмотрение конкретного места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привлечением методов естественных, социальных и гуманитарных наук. </w:t>
      </w:r>
    </w:p>
    <w:p w:rsidR="00201EBD" w:rsidRPr="008D4B16" w:rsidRDefault="00201EBD" w:rsidP="00201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Исследовательская работа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процесс взаимодействия субъекта (обучающегося) с объектами реального мира (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хронотопами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) или другими субъектами; форма активности субъекта, которая в исследовательской деятельности проявляется на всех уровнях развития субъекта: интеллектуальном, поведенческом, социальном. В процессе исследовательской работы познавательная активность субъекта, направленная на объект, не модифицирует его, не разрушает,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реконструирует, а отражается им и возвращается к субъекту в виде знания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 этом объекте. </w:t>
      </w:r>
    </w:p>
    <w:p w:rsidR="00201EBD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A16">
        <w:rPr>
          <w:rFonts w:ascii="Times New Roman" w:eastAsia="Times New Roman" w:hAnsi="Times New Roman"/>
          <w:b/>
          <w:sz w:val="28"/>
          <w:szCs w:val="28"/>
          <w:lang w:eastAsia="ru-RU"/>
        </w:rPr>
        <w:t>Лаборатория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площадка для деятельности исследовательской группы от момента формирования замысла исследования до представления результатов и осмысления всего комплекса проблем, задач, вопросов исследования. </w:t>
      </w:r>
    </w:p>
    <w:p w:rsidR="00201EBD" w:rsidRPr="008D4B16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>Сторителлинг</w:t>
      </w:r>
      <w:proofErr w:type="spellEnd"/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(англ. - 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storytelling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, «рассказывание историй») –</w:t>
      </w:r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искусство увлекательного рассказа, искусство наделять информацию формой и значением. Это универсальный язык, понятный каждому. </w:t>
      </w:r>
    </w:p>
    <w:p w:rsidR="00201EBD" w:rsidRPr="008D4B16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01EBD" w:rsidRPr="008D4B16" w:rsidRDefault="00201EBD" w:rsidP="00201E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D4B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То́</w:t>
      </w:r>
      <w:proofErr w:type="gramStart"/>
      <w:r w:rsidRPr="008D4B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</w:t>
      </w:r>
      <w:proofErr w:type="spellEnd"/>
      <w:proofErr w:type="gram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Pr="008D4B16">
        <w:rPr>
          <w:rFonts w:ascii="Times New Roman" w:eastAsia="Times New Roman" w:hAnsi="Times New Roman"/>
          <w:i/>
          <w:sz w:val="28"/>
          <w:szCs w:val="28"/>
          <w:lang w:eastAsia="ru-RU"/>
        </w:rPr>
        <w:t>топ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 (др.-греч. 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τό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πος — букв. «место»; перен. «тема», «аргумент»).  В традиционной логике и классической риторике — аргумент (синонимы: «историческое место», «диалектическое место»), общезначимое утверждение или тема («общее место»). Из риторической традиции исходит исследование 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топосов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общих мест. Программа «Топос. Краеведение»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– о синтезе традиционного подхода краеведов, исследователей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современного 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экосистемного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к развитию открытых образовательных сред, о подготовке наставников и научных руководителей, об организации современного молодежного краеведческого движения подростков и молодежи.</w:t>
      </w:r>
    </w:p>
    <w:p w:rsidR="00201EBD" w:rsidRPr="008D4B16" w:rsidRDefault="00201EBD" w:rsidP="00201E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Хронотоп</w:t>
      </w:r>
      <w:proofErr w:type="spellEnd"/>
      <w:r w:rsidRPr="008D4B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– элементарная единица вечности, он полон смыслом,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«вне смыслового измерения 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хронотоп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принципе невозможен».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По-другому, </w:t>
      </w:r>
      <w:proofErr w:type="spellStart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>хронотоп</w:t>
      </w:r>
      <w:proofErr w:type="spellEnd"/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Со-бытие (действие), которое происходит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настоящем, основываясь на прошедшее (опыт), предвидя и думая </w:t>
      </w:r>
      <w:r w:rsidRPr="008D4B16">
        <w:rPr>
          <w:rFonts w:ascii="Times New Roman" w:eastAsia="Times New Roman" w:hAnsi="Times New Roman"/>
          <w:sz w:val="28"/>
          <w:szCs w:val="28"/>
          <w:lang w:eastAsia="ru-RU"/>
        </w:rPr>
        <w:br/>
        <w:t>о будущем (цели, мечты, надежды, планы).</w:t>
      </w:r>
      <w:proofErr w:type="gramEnd"/>
    </w:p>
    <w:p w:rsidR="00201EBD" w:rsidRPr="008D4B16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BD" w:rsidRPr="008D4B16" w:rsidRDefault="00201EBD" w:rsidP="00201E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201EBD" w:rsidRDefault="00201EBD" w:rsidP="00201EBD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95FE3" w:rsidRDefault="00395FE3"/>
    <w:sectPr w:rsidR="00395FE3" w:rsidSect="00201E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0"/>
    <w:rsid w:val="00201EBD"/>
    <w:rsid w:val="00395FE3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Hewlett-Packard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</cp:revision>
  <dcterms:created xsi:type="dcterms:W3CDTF">2021-11-24T11:10:00Z</dcterms:created>
  <dcterms:modified xsi:type="dcterms:W3CDTF">2021-11-24T11:12:00Z</dcterms:modified>
</cp:coreProperties>
</file>